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604F" w14:textId="77777777" w:rsidR="00FE794C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Dunno</w:t>
          </w:r>
        </w:sdtContent>
      </w:sdt>
    </w:p>
    <w:p w14:paraId="11D793D7" w14:textId="77777777" w:rsidR="00FE794C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164F4A1E" w14:textId="77777777" w:rsidR="00FE794C" w:rsidRDefault="00000000">
      <w:pPr>
        <w:rPr>
          <w:smallCaps/>
          <w:sz w:val="28"/>
          <w:szCs w:val="28"/>
        </w:rPr>
      </w:pPr>
      <w:r>
        <w:t xml:space="preserve">PDF report received?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No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</w:p>
    <w:p w14:paraId="7ADB1E69" w14:textId="77777777" w:rsidR="00FE794C" w:rsidRDefault="00000000"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Yes - solid</w:t>
          </w:r>
        </w:sdtContent>
      </w:sdt>
    </w:p>
    <w:p w14:paraId="432AA738" w14:textId="77777777" w:rsidR="00FE794C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 w14:paraId="565DD999" w14:textId="77777777" w:rsidR="00FE794C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69719CA5" w14:textId="77777777" w:rsidR="00FE794C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46934C85" w14:textId="77777777" w:rsidR="00FE794C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Yes - very clear</w:t>
          </w:r>
        </w:sdtContent>
      </w:sdt>
    </w:p>
    <w:p w14:paraId="1BEB5758" w14:textId="77777777" w:rsidR="00FE794C" w:rsidRDefault="00000000">
      <w:pPr>
        <w:pStyle w:val="ListParagraph"/>
        <w:numPr>
          <w:ilvl w:val="0"/>
          <w:numId w:val="1"/>
        </w:numPr>
      </w:pPr>
      <w:r>
        <w:t xml:space="preserve">Is there animation?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Sometimes! Inconsistent</w:t>
          </w:r>
        </w:sdtContent>
      </w:sdt>
    </w:p>
    <w:p w14:paraId="2E829A52" w14:textId="77777777" w:rsidR="00FE794C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6366FCFA" w14:textId="77777777" w:rsidR="00FE794C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showingPlcHdr/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0103DDB6" w14:textId="77777777" w:rsidR="00FE794C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showingPlcHdr/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0C5D4F42" w14:textId="77777777" w:rsidR="00FE794C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72B65D08" w14:textId="77777777" w:rsidR="00FE794C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 Try to reduce the agenda to key items</w:t>
      </w:r>
    </w:p>
    <w:p w14:paraId="591C013D" w14:textId="77777777" w:rsidR="00FE794C" w:rsidRDefault="00000000">
      <w:r>
        <w:t>Introduction – reduce to key points</w:t>
      </w:r>
    </w:p>
    <w:p w14:paraId="22687706" w14:textId="309034B9" w:rsidR="00FE794C" w:rsidRDefault="00000000">
      <w:r>
        <w:t>Think – target – what are they cooking?  Target – define more clearly - behaviors</w:t>
      </w:r>
      <w:r w:rsidR="009173FF">
        <w:t>.  This is actually in your report.  Revisit the target - I've marked sections there - get that to pop into focus - you are almost there.</w:t>
      </w:r>
    </w:p>
    <w:p w14:paraId="1CAAF04E" w14:textId="329D67AE" w:rsidR="00FE794C" w:rsidRDefault="00000000">
      <w:r>
        <w:t>Product – think into this in response to target</w:t>
      </w:r>
      <w:r w:rsidR="009173FF">
        <w:t xml:space="preserve"> - check section again on product - what might you change / offer in this market - the ideas are already in your report</w:t>
      </w:r>
    </w:p>
    <w:p w14:paraId="64D1B2FB" w14:textId="029B4F60" w:rsidR="00FE794C" w:rsidRDefault="00000000">
      <w:r>
        <w:t>Positioning – you have good names here but not what people value in the product</w:t>
      </w:r>
      <w:r w:rsidR="009173FF">
        <w:t xml:space="preserve"> - weakest part.  Revisit - ideas are already in your report but are just not coming through in the positioning map</w:t>
      </w:r>
    </w:p>
    <w:p w14:paraId="1E57006F" w14:textId="3DCE92C5" w:rsidR="009173FF" w:rsidRDefault="009173FF">
      <w:r>
        <w:t>Price - you are going premum.  Premium do not get discounted.  You offer complimentary products.  You offer additional products - low cost to you but high value to the customer - rework</w:t>
      </w:r>
    </w:p>
    <w:p w14:paraId="383427DF" w14:textId="77777777" w:rsidR="009173FF" w:rsidRDefault="009173FF"/>
    <w:p w14:paraId="5BCC2E6F" w14:textId="5EECF29B" w:rsidR="00FE794C" w:rsidRDefault="00000000">
      <w:r>
        <w:t>Tya – you have something on search – I’m not fully understanding your direction here</w:t>
      </w:r>
      <w:r w:rsidR="009173FF">
        <w:t xml:space="preserve"> - This is in the presentation but not in the report?</w:t>
      </w:r>
    </w:p>
    <w:p w14:paraId="431E3DB4" w14:textId="77777777" w:rsidR="00FE794C" w:rsidRDefault="00000000">
      <w:r>
        <w:t>Airlooms tell a story – need to go into the packaging    </w:t>
      </w:r>
      <w:r>
        <w:fldChar w:fldCharType="end"/>
      </w:r>
    </w:p>
    <w:p w14:paraId="7A31F303" w14:textId="77777777" w:rsidR="00FE794C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6944A503" w14:textId="77777777" w:rsidR="00FE794C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097B45BA" w14:textId="77777777" w:rsidR="00FE794C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592E97AF" w14:textId="77777777" w:rsidR="00FE794C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6B7DE75E" w14:textId="77777777" w:rsidR="00FE794C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5821F656" w14:textId="77777777" w:rsidR="00FE794C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29F41E61" w14:textId="77777777" w:rsidR="00FE794C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FE794C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0B41" w14:textId="77777777" w:rsidR="0028249D" w:rsidRDefault="0028249D">
      <w:pPr>
        <w:spacing w:after="0" w:line="240" w:lineRule="auto"/>
      </w:pPr>
      <w:r>
        <w:separator/>
      </w:r>
    </w:p>
  </w:endnote>
  <w:endnote w:type="continuationSeparator" w:id="0">
    <w:p w14:paraId="3E01C081" w14:textId="77777777" w:rsidR="0028249D" w:rsidRDefault="0028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17EC" w14:textId="77777777" w:rsidR="0028249D" w:rsidRDefault="0028249D">
      <w:pPr>
        <w:spacing w:after="0" w:line="240" w:lineRule="auto"/>
      </w:pPr>
      <w:r>
        <w:separator/>
      </w:r>
    </w:p>
  </w:footnote>
  <w:footnote w:type="continuationSeparator" w:id="0">
    <w:p w14:paraId="7CF967C8" w14:textId="77777777" w:rsidR="0028249D" w:rsidRDefault="0028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81AB" w14:textId="77777777" w:rsidR="00FE794C" w:rsidRDefault="00FE7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FE794C" w14:paraId="12A4B344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0807145C" w14:textId="77777777" w:rsidR="00FE794C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FE794C" w14:paraId="08123669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537DF7C2" w14:textId="77777777" w:rsidR="00FE794C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2296A3AF" w14:textId="77777777" w:rsidR="00FE794C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3DBE18B6" w14:textId="77777777" w:rsidR="00FE794C" w:rsidRDefault="00FE7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FE794C" w14:paraId="1BB315B8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571D989" w14:textId="77777777" w:rsidR="00FE794C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FE794C" w14:paraId="0E0DA3A3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4054E91E" w14:textId="77777777" w:rsidR="00FE794C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1480035C" w14:textId="77777777" w:rsidR="00FE794C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3C4B5512" w14:textId="77777777" w:rsidR="00FE794C" w:rsidRDefault="00FE7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5B99"/>
    <w:multiLevelType w:val="multilevel"/>
    <w:tmpl w:val="8460DC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CD22B3"/>
    <w:multiLevelType w:val="multilevel"/>
    <w:tmpl w:val="BF584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4635263">
    <w:abstractNumId w:val="0"/>
  </w:num>
  <w:num w:numId="2" w16cid:durableId="15731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4C"/>
    <w:rsid w:val="0028249D"/>
    <w:rsid w:val="006B1B0C"/>
    <w:rsid w:val="009173FF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AB4A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EA3B9F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3F7A7B"/>
    <w:rsid w:val="005B36B3"/>
    <w:rsid w:val="00614216"/>
    <w:rsid w:val="006B1B0C"/>
    <w:rsid w:val="008677D2"/>
    <w:rsid w:val="00B1505B"/>
    <w:rsid w:val="00C36E21"/>
    <w:rsid w:val="00D22BC3"/>
    <w:rsid w:val="00EA3B9F"/>
    <w:rsid w:val="00ED69BA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2025-06-09T06:17:00Z</dcterms:created>
  <dcterms:modified xsi:type="dcterms:W3CDTF">2025-06-13T13:57:00Z</dcterms:modified>
  <dc:language>en-US</dc:language>
</cp:coreProperties>
</file>